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E07CAE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>Załącznik nr 1</w:t>
      </w:r>
    </w:p>
    <w:p w:rsidR="00E42409" w:rsidRPr="00E07CAE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 xml:space="preserve">do Uchwały nr </w:t>
      </w:r>
      <w:r w:rsidR="006D5715" w:rsidRPr="00E07CAE">
        <w:rPr>
          <w:rFonts w:ascii="Times New Roman" w:hAnsi="Times New Roman"/>
          <w:bCs/>
          <w:i/>
          <w:sz w:val="20"/>
          <w:szCs w:val="20"/>
          <w:lang w:val="pl-PL"/>
        </w:rPr>
        <w:t>40</w:t>
      </w:r>
      <w:r w:rsidR="00E42409" w:rsidRPr="00E07CAE">
        <w:rPr>
          <w:rFonts w:ascii="Times New Roman" w:hAnsi="Times New Roman"/>
          <w:bCs/>
          <w:i/>
          <w:sz w:val="20"/>
          <w:szCs w:val="20"/>
          <w:lang w:val="pl-PL"/>
        </w:rPr>
        <w:t>/2012</w:t>
      </w:r>
    </w:p>
    <w:p w:rsidR="007248BA" w:rsidRPr="00E07CAE" w:rsidRDefault="00E42409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r w:rsidR="007248BA" w:rsidRPr="00E07CAE">
        <w:rPr>
          <w:rFonts w:ascii="Times New Roman" w:hAnsi="Times New Roman"/>
          <w:bCs/>
          <w:i/>
          <w:sz w:val="20"/>
          <w:szCs w:val="20"/>
          <w:lang w:val="pl-PL"/>
        </w:rPr>
        <w:t xml:space="preserve">z dn. </w:t>
      </w:r>
      <w:r w:rsidR="00E07CAE">
        <w:rPr>
          <w:rFonts w:ascii="Times New Roman" w:hAnsi="Times New Roman"/>
          <w:bCs/>
          <w:i/>
          <w:sz w:val="20"/>
          <w:szCs w:val="20"/>
          <w:lang w:val="pl-PL"/>
        </w:rPr>
        <w:t>19</w:t>
      </w: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6D5715">
        <w:rPr>
          <w:rFonts w:ascii="Times New Roman" w:hAnsi="Times New Roman"/>
          <w:b/>
          <w:bCs/>
          <w:i/>
          <w:sz w:val="24"/>
          <w:szCs w:val="24"/>
          <w:lang w:val="pl-PL"/>
        </w:rPr>
        <w:t>Różnicowanie w kierunku działalności nierolniczej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osiedzeniu Rady odbytym w dniu</w:t>
      </w:r>
      <w:r w:rsidR="00E07CAE">
        <w:rPr>
          <w:rFonts w:ascii="Times New Roman" w:hAnsi="Times New Roman"/>
          <w:b/>
          <w:bCs/>
          <w:sz w:val="24"/>
          <w:szCs w:val="24"/>
          <w:lang w:val="pl-PL"/>
        </w:rPr>
        <w:t xml:space="preserve"> 19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248BA" w:rsidRPr="00DF0539" w:rsidTr="007A3E9A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E47D24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47D24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058196782</w:t>
            </w:r>
          </w:p>
          <w:p w:rsidR="007248BA" w:rsidRPr="00DF0539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Lucjan Kowalczyk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6561374416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Adaptacja budynku mieszkalnego do prowadzenia działalności agroturystycznej, zakup wyposażenia.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Jakubów</w:t>
            </w:r>
          </w:p>
        </w:tc>
        <w:tc>
          <w:tcPr>
            <w:tcW w:w="1541" w:type="dxa"/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311/1/2012/2</w:t>
            </w:r>
          </w:p>
        </w:tc>
        <w:tc>
          <w:tcPr>
            <w:tcW w:w="1039" w:type="dxa"/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1039" w:type="dxa"/>
          </w:tcPr>
          <w:p w:rsidR="007248BA" w:rsidRPr="00DF0539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100 000,00</w:t>
            </w:r>
          </w:p>
        </w:tc>
      </w:tr>
      <w:tr w:rsidR="00E47D24" w:rsidRPr="00E47D24" w:rsidTr="007A3E9A">
        <w:trPr>
          <w:jc w:val="center"/>
        </w:trPr>
        <w:tc>
          <w:tcPr>
            <w:tcW w:w="511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47D24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023916270</w:t>
            </w:r>
          </w:p>
          <w:p w:rsidR="00E47D24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Andrzej Klimczyk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6561298359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Zagospodarowanie terenu oraz zakup wyposażenia i sprzętu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Brygidów</w:t>
            </w:r>
          </w:p>
        </w:tc>
        <w:tc>
          <w:tcPr>
            <w:tcW w:w="1541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311/1/2012/4</w:t>
            </w:r>
          </w:p>
        </w:tc>
        <w:tc>
          <w:tcPr>
            <w:tcW w:w="1039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1039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83 740,00</w:t>
            </w:r>
          </w:p>
        </w:tc>
      </w:tr>
      <w:tr w:rsidR="00E47D24" w:rsidRPr="00E47D24" w:rsidTr="007A3E9A">
        <w:trPr>
          <w:jc w:val="center"/>
        </w:trPr>
        <w:tc>
          <w:tcPr>
            <w:tcW w:w="511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E47D24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060625096</w:t>
            </w:r>
          </w:p>
          <w:p w:rsidR="00E47D24" w:rsidRDefault="00E47D24" w:rsidP="00E47D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Lidia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Staroszczyk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6562042923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ciągnika rolniczego z ładowaczem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Oleszno</w:t>
            </w:r>
          </w:p>
        </w:tc>
        <w:tc>
          <w:tcPr>
            <w:tcW w:w="1541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311/1/2012/1</w:t>
            </w:r>
          </w:p>
        </w:tc>
        <w:tc>
          <w:tcPr>
            <w:tcW w:w="1039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039" w:type="dxa"/>
          </w:tcPr>
          <w:p w:rsidR="00E47D24" w:rsidRDefault="00E47D24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64000,00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9938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</w:p>
        </w:tc>
        <w:tc>
          <w:tcPr>
            <w:tcW w:w="1039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E42409" w:rsidTr="007A3E9A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E07CAE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</w:t>
      </w:r>
      <w:r w:rsidR="007248BA"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7248BA" w:rsidRPr="00DF0539" w:rsidRDefault="00E07CAE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>I</w:t>
      </w:r>
      <w:r w:rsidR="007248BA" w:rsidRPr="00DF0539">
        <w:rPr>
          <w:rFonts w:ascii="Times New Roman" w:hAnsi="Times New Roman"/>
          <w:bCs/>
          <w:i/>
          <w:sz w:val="16"/>
          <w:szCs w:val="16"/>
          <w:lang w:val="pl-PL"/>
        </w:rPr>
        <w:t>mię i nazwisko</w:t>
      </w:r>
      <w:r w:rsidRPr="00E07CAE">
        <w:rPr>
          <w:rFonts w:ascii="Times New Roman" w:hAnsi="Times New Roman"/>
          <w:bCs/>
          <w:i/>
          <w:sz w:val="16"/>
          <w:szCs w:val="16"/>
          <w:lang w:val="pl-PL"/>
        </w:rPr>
        <w:t xml:space="preserve"> </w:t>
      </w: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  <w:sectPr w:rsidR="007248BA" w:rsidRPr="00DF0539" w:rsidSect="005B6804">
          <w:headerReference w:type="default" r:id="rId7"/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7248BA" w:rsidRPr="00E07CAE" w:rsidRDefault="007248BA" w:rsidP="002A6E0C">
      <w:pPr>
        <w:pStyle w:val="Akapitzlist"/>
        <w:autoSpaceDE w:val="0"/>
        <w:autoSpaceDN w:val="0"/>
        <w:adjustRightInd w:val="0"/>
        <w:spacing w:line="240" w:lineRule="auto"/>
        <w:ind w:left="11340" w:firstLine="696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lastRenderedPageBreak/>
        <w:t xml:space="preserve">Załącznik nr </w:t>
      </w:r>
      <w:r w:rsidR="002A6E0C" w:rsidRPr="00E07CAE">
        <w:rPr>
          <w:rFonts w:ascii="Times New Roman" w:hAnsi="Times New Roman"/>
          <w:bCs/>
          <w:i/>
          <w:sz w:val="20"/>
          <w:szCs w:val="20"/>
          <w:lang w:val="pl-PL"/>
        </w:rPr>
        <w:t>2</w:t>
      </w:r>
    </w:p>
    <w:p w:rsidR="002A6E0C" w:rsidRPr="00E07CAE" w:rsidRDefault="002A6E0C" w:rsidP="007248BA">
      <w:pPr>
        <w:pStyle w:val="Akapitzlist"/>
        <w:autoSpaceDE w:val="0"/>
        <w:autoSpaceDN w:val="0"/>
        <w:adjustRightInd w:val="0"/>
        <w:spacing w:line="240" w:lineRule="auto"/>
        <w:ind w:left="11340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 xml:space="preserve">   </w:t>
      </w:r>
      <w:r w:rsidR="007248BA" w:rsidRPr="00E07CAE">
        <w:rPr>
          <w:rFonts w:ascii="Times New Roman" w:hAnsi="Times New Roman"/>
          <w:bCs/>
          <w:i/>
          <w:sz w:val="20"/>
          <w:szCs w:val="20"/>
          <w:lang w:val="pl-PL"/>
        </w:rPr>
        <w:t xml:space="preserve">do Uchwały nr </w:t>
      </w:r>
      <w:r w:rsidR="00872C38" w:rsidRPr="00E07CAE">
        <w:rPr>
          <w:rFonts w:ascii="Times New Roman" w:hAnsi="Times New Roman"/>
          <w:bCs/>
          <w:i/>
          <w:sz w:val="20"/>
          <w:szCs w:val="20"/>
          <w:lang w:val="pl-PL"/>
        </w:rPr>
        <w:t>40</w:t>
      </w: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>/2012</w:t>
      </w:r>
    </w:p>
    <w:p w:rsidR="007248BA" w:rsidRPr="00E07CAE" w:rsidRDefault="002A6E0C" w:rsidP="002A6E0C">
      <w:pPr>
        <w:pStyle w:val="Akapitzlist"/>
        <w:autoSpaceDE w:val="0"/>
        <w:autoSpaceDN w:val="0"/>
        <w:adjustRightInd w:val="0"/>
        <w:spacing w:line="240" w:lineRule="auto"/>
        <w:ind w:left="10338" w:firstLine="282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ab/>
        <w:t xml:space="preserve">z dn. </w:t>
      </w:r>
      <w:r w:rsidR="00E07CAE">
        <w:rPr>
          <w:rFonts w:ascii="Times New Roman" w:hAnsi="Times New Roman"/>
          <w:bCs/>
          <w:i/>
          <w:sz w:val="20"/>
          <w:szCs w:val="20"/>
          <w:lang w:val="pl-PL"/>
        </w:rPr>
        <w:t>19</w:t>
      </w:r>
      <w:r w:rsidRPr="00E07CAE">
        <w:rPr>
          <w:rFonts w:ascii="Times New Roman" w:hAnsi="Times New Roman"/>
          <w:bCs/>
          <w:i/>
          <w:sz w:val="20"/>
          <w:szCs w:val="20"/>
          <w:lang w:val="pl-PL"/>
        </w:rPr>
        <w:t>.11.2012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842990">
        <w:rPr>
          <w:rFonts w:ascii="Times New Roman" w:hAnsi="Times New Roman"/>
          <w:b/>
          <w:bCs/>
          <w:i/>
          <w:sz w:val="24"/>
          <w:szCs w:val="24"/>
          <w:lang w:val="pl-PL"/>
        </w:rPr>
        <w:t>„Różnicowanie w kierunku działalności nierolniczej”</w:t>
      </w:r>
      <w:r w:rsidRPr="00DF0539">
        <w:rPr>
          <w:rFonts w:ascii="Times New Roman" w:hAnsi="Times New Roman"/>
          <w:b/>
          <w:bCs/>
          <w:i/>
          <w:sz w:val="24"/>
          <w:szCs w:val="24"/>
          <w:lang w:val="pl-PL"/>
        </w:rPr>
        <w:t>,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które na Posiedzeniu Rady odbytym w </w:t>
      </w:r>
      <w:r w:rsidR="00E07CAE">
        <w:rPr>
          <w:rFonts w:ascii="Times New Roman" w:hAnsi="Times New Roman"/>
          <w:b/>
          <w:bCs/>
          <w:sz w:val="24"/>
          <w:szCs w:val="24"/>
          <w:lang w:val="pl-PL"/>
        </w:rPr>
        <w:t>dniu 19</w:t>
      </w:r>
      <w:r w:rsidR="00842990" w:rsidRPr="00E07CAE">
        <w:rPr>
          <w:rFonts w:ascii="Times New Roman" w:hAnsi="Times New Roman"/>
          <w:b/>
          <w:bCs/>
          <w:i/>
          <w:sz w:val="24"/>
          <w:szCs w:val="24"/>
          <w:lang w:val="pl-PL"/>
        </w:rPr>
        <w:t>.</w:t>
      </w:r>
      <w:r w:rsidR="00842990">
        <w:rPr>
          <w:rFonts w:ascii="Times New Roman" w:hAnsi="Times New Roman"/>
          <w:b/>
          <w:bCs/>
          <w:i/>
          <w:sz w:val="24"/>
          <w:szCs w:val="24"/>
          <w:lang w:val="pl-PL"/>
        </w:rPr>
        <w:t>11.2012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niewybrane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478"/>
      </w:tblGrid>
      <w:tr w:rsidR="007248BA" w:rsidRPr="00DF0539" w:rsidTr="007A3E9A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Powód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zgodnych z LSR, spełniających minimalne kryteria niezbędnych do wyboru operacji przez LGD, ale nie mieszczących się w limicie*</w:t>
            </w:r>
          </w:p>
        </w:tc>
      </w:tr>
      <w:tr w:rsidR="007248BA" w:rsidRPr="00E47D24" w:rsidTr="007A3E9A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-        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584C0F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Lista projektów zgodnych z LSR, ale nie spełniających minimalnych kryteriów niezbędnych do wyboru operacji przez LGD </w:t>
            </w:r>
          </w:p>
        </w:tc>
      </w:tr>
      <w:tr w:rsidR="007248BA" w:rsidRPr="00F272DC" w:rsidTr="007A3E9A">
        <w:trPr>
          <w:jc w:val="center"/>
        </w:trPr>
        <w:tc>
          <w:tcPr>
            <w:tcW w:w="511" w:type="dxa"/>
          </w:tcPr>
          <w:p w:rsidR="007248BA" w:rsidRPr="00DF0539" w:rsidRDefault="00AA46EE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A46EE" w:rsidRDefault="00AA46EE" w:rsidP="00AA46EE">
            <w:pPr>
              <w:pStyle w:val="Akapitzlist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049712093</w:t>
            </w:r>
          </w:p>
          <w:p w:rsidR="007248BA" w:rsidRPr="00DF0539" w:rsidRDefault="00AA46EE" w:rsidP="00AA46E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Edward Stańczyk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AA46EE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6561369941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AA46EE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ciągnika rolniczego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AA46EE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Lipie</w:t>
            </w:r>
          </w:p>
        </w:tc>
        <w:tc>
          <w:tcPr>
            <w:tcW w:w="1541" w:type="dxa"/>
          </w:tcPr>
          <w:p w:rsidR="007248BA" w:rsidRPr="00DF0539" w:rsidRDefault="00AA46EE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311/1/2012/3</w:t>
            </w:r>
          </w:p>
        </w:tc>
        <w:tc>
          <w:tcPr>
            <w:tcW w:w="1039" w:type="dxa"/>
          </w:tcPr>
          <w:p w:rsidR="007248BA" w:rsidRPr="00DF0539" w:rsidRDefault="00F272D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BC1500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Brak wykazania komplementarności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z innymi operacjami, brak wykorzystania lokalnych zasobów, brak informatyzacji w ramach operacji, wnioskowana kwota powyżej 50000 zł, zgodność z 1 celami i 1 przedsięwzięciem.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niezgodnych z LSR</w:t>
            </w:r>
          </w:p>
        </w:tc>
      </w:tr>
      <w:tr w:rsidR="007248BA" w:rsidRPr="00E07CAE" w:rsidTr="007A3E9A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  <w:tr w:rsidR="007248BA" w:rsidRPr="00F272DC" w:rsidTr="007A3E9A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7248BA" w:rsidRPr="00E07CAE" w:rsidTr="007A3E9A">
        <w:trPr>
          <w:jc w:val="center"/>
        </w:trPr>
        <w:tc>
          <w:tcPr>
            <w:tcW w:w="51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E92C18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  <w:r w:rsidRPr="00DF0539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p w:rsidR="00E92C18" w:rsidRPr="00DF0539" w:rsidRDefault="00E92C18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E92C18" w:rsidRPr="00DF0539" w:rsidRDefault="00E92C18" w:rsidP="00E92C18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>………</w:t>
      </w: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E92C18" w:rsidRPr="00DF0539" w:rsidRDefault="00E92C18" w:rsidP="00E92C18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>I</w:t>
      </w: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mię i nazwisko</w:t>
      </w:r>
      <w:r w:rsidRPr="00E07CAE">
        <w:rPr>
          <w:rFonts w:ascii="Times New Roman" w:hAnsi="Times New Roman"/>
          <w:bCs/>
          <w:i/>
          <w:sz w:val="16"/>
          <w:szCs w:val="16"/>
          <w:lang w:val="pl-PL"/>
        </w:rPr>
        <w:t xml:space="preserve"> </w:t>
      </w: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sectPr w:rsidR="00E92C18" w:rsidRPr="00DF0539" w:rsidSect="00724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F1" w:rsidRDefault="00EC13F1" w:rsidP="00A709B8">
      <w:pPr>
        <w:spacing w:after="0" w:line="240" w:lineRule="auto"/>
      </w:pPr>
      <w:r>
        <w:separator/>
      </w:r>
    </w:p>
  </w:endnote>
  <w:endnote w:type="continuationSeparator" w:id="0">
    <w:p w:rsidR="00EC13F1" w:rsidRDefault="00EC13F1" w:rsidP="00A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F1" w:rsidRDefault="00EC13F1" w:rsidP="00A709B8">
      <w:pPr>
        <w:spacing w:after="0" w:line="240" w:lineRule="auto"/>
      </w:pPr>
      <w:r>
        <w:separator/>
      </w:r>
    </w:p>
  </w:footnote>
  <w:footnote w:type="continuationSeparator" w:id="0">
    <w:p w:rsidR="00EC13F1" w:rsidRDefault="00EC13F1" w:rsidP="00A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AE" w:rsidRPr="00800AD6" w:rsidRDefault="00E07CAE" w:rsidP="00E07CAE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6E2F0C" w:rsidRPr="00CF56C9" w:rsidRDefault="007248BA" w:rsidP="00E42409">
    <w:pPr>
      <w:pStyle w:val="Nagwek"/>
      <w:tabs>
        <w:tab w:val="clear" w:pos="4536"/>
        <w:tab w:val="clear" w:pos="9072"/>
        <w:tab w:val="center" w:pos="-4962"/>
        <w:tab w:val="left" w:pos="4253"/>
      </w:tabs>
      <w:spacing w:after="0" w:line="240" w:lineRule="auto"/>
      <w:rPr>
        <w:rFonts w:ascii="Times New Roman" w:hAnsi="Times New Roman"/>
        <w:i/>
        <w:sz w:val="24"/>
        <w:szCs w:val="24"/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  <w:r>
      <w:rPr>
        <w:rFonts w:ascii="Times New Roman" w:hAnsi="Times New Roman"/>
        <w:i/>
        <w:sz w:val="24"/>
        <w:szCs w:val="24"/>
        <w:lang w:val="pl-PL"/>
      </w:rPr>
      <w:tab/>
    </w:r>
  </w:p>
  <w:p w:rsidR="006E2F0C" w:rsidRPr="00CF56C9" w:rsidRDefault="00EC13F1" w:rsidP="005B6804">
    <w:pPr>
      <w:pStyle w:val="Nagwek"/>
      <w:tabs>
        <w:tab w:val="clear" w:pos="4536"/>
        <w:tab w:val="clear" w:pos="9072"/>
        <w:tab w:val="center" w:pos="-4962"/>
        <w:tab w:val="left" w:pos="-1985"/>
      </w:tabs>
      <w:spacing w:after="0" w:line="240" w:lineRule="auto"/>
      <w:ind w:left="9498"/>
      <w:rPr>
        <w:rFonts w:ascii="Times New Roman" w:hAnsi="Times New Roman"/>
        <w:i/>
        <w:sz w:val="24"/>
        <w:szCs w:val="2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BA"/>
    <w:rsid w:val="001B6E1A"/>
    <w:rsid w:val="002A6E0C"/>
    <w:rsid w:val="002C11C7"/>
    <w:rsid w:val="003D2213"/>
    <w:rsid w:val="00447A36"/>
    <w:rsid w:val="0049661D"/>
    <w:rsid w:val="004E0B18"/>
    <w:rsid w:val="0057346C"/>
    <w:rsid w:val="00584C0F"/>
    <w:rsid w:val="006D5715"/>
    <w:rsid w:val="0072058F"/>
    <w:rsid w:val="007248BA"/>
    <w:rsid w:val="007F38EC"/>
    <w:rsid w:val="00830F1D"/>
    <w:rsid w:val="00833524"/>
    <w:rsid w:val="00842990"/>
    <w:rsid w:val="008628A3"/>
    <w:rsid w:val="00872C38"/>
    <w:rsid w:val="008B7063"/>
    <w:rsid w:val="009569A6"/>
    <w:rsid w:val="0099389F"/>
    <w:rsid w:val="0099400A"/>
    <w:rsid w:val="00A709B8"/>
    <w:rsid w:val="00AA46EE"/>
    <w:rsid w:val="00AD02BF"/>
    <w:rsid w:val="00C36060"/>
    <w:rsid w:val="00DB5933"/>
    <w:rsid w:val="00E07CAE"/>
    <w:rsid w:val="00E42409"/>
    <w:rsid w:val="00E47D24"/>
    <w:rsid w:val="00E92C18"/>
    <w:rsid w:val="00EC13F1"/>
    <w:rsid w:val="00ED4F04"/>
    <w:rsid w:val="00F272DC"/>
    <w:rsid w:val="00F7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B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8BA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0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CA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4E58F-82D3-4A99-8DB3-746D64F9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dcterms:created xsi:type="dcterms:W3CDTF">2012-10-29T12:31:00Z</dcterms:created>
  <dcterms:modified xsi:type="dcterms:W3CDTF">2012-11-19T12:28:00Z</dcterms:modified>
</cp:coreProperties>
</file>