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4" w:rsidRDefault="0074412F" w:rsidP="00324466">
      <w:pPr>
        <w:tabs>
          <w:tab w:val="left" w:pos="5070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</w:t>
      </w:r>
    </w:p>
    <w:p w:rsidR="002E4A07" w:rsidRDefault="002E4A07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Lokalne kryteria wyboru operacji</w:t>
      </w:r>
    </w:p>
    <w:p w:rsidR="002E4A07" w:rsidRPr="00B406A3" w:rsidRDefault="002E4A07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dla Działania: Różnicowanie w kierunku działalności nierolniczej</w:t>
      </w:r>
    </w:p>
    <w:p w:rsidR="002E4A07" w:rsidRDefault="002E4A07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34D" w:rsidRDefault="00DF334D" w:rsidP="00DF334D">
      <w:pPr>
        <w:autoSpaceDE w:val="0"/>
        <w:spacing w:after="0" w:line="240" w:lineRule="auto"/>
        <w:ind w:left="34"/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Powierzchnia gospodarstwa rolnego, którą posiada wnioskodawca, lub w której pracuje będąc małżonkiem rolnika lub jego domownikiem w rozumieniu przepisów o ubezpieczeniu rolniczym:</w:t>
      </w:r>
    </w:p>
    <w:p w:rsidR="002E4A07" w:rsidRDefault="002E4A07" w:rsidP="002E4A07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5 ha – 4 pkt.,</w:t>
      </w:r>
    </w:p>
    <w:p w:rsidR="002E4A07" w:rsidRDefault="002E4A07" w:rsidP="002E4A07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5 ha i nie więcej niż 10 ha – 2 pkt.,</w:t>
      </w:r>
    </w:p>
    <w:p w:rsidR="002E4A07" w:rsidRDefault="002E4A07" w:rsidP="002E4A07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10 ha – 1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2E4A07" w:rsidRDefault="002E4A07" w:rsidP="002E4A07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30 tys. zł – 4 pkt.,</w:t>
      </w:r>
    </w:p>
    <w:p w:rsidR="002E4A07" w:rsidRDefault="002E4A07" w:rsidP="002E4A07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30 tys. zł i mniej niż 50 tys. zł – 2 pkt.</w:t>
      </w:r>
    </w:p>
    <w:p w:rsidR="002E4A07" w:rsidRDefault="002E4A07" w:rsidP="002E4A07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50 tys. – 1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planowanych do utworzenia miejsc pracy w przeliczeniu na pełny etat średniorocznie:</w:t>
      </w:r>
    </w:p>
    <w:p w:rsidR="002E4A07" w:rsidRDefault="002E4A07" w:rsidP="002E4A07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1 – 4 pkt.,</w:t>
      </w:r>
    </w:p>
    <w:p w:rsidR="002E4A07" w:rsidRDefault="002E4A07" w:rsidP="002E4A07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2E4A07" w:rsidRDefault="002E4A07" w:rsidP="002E4A07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2E4A07" w:rsidRDefault="002E4A07" w:rsidP="002E4A07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obejmuje – 3 pkt.,</w:t>
      </w:r>
    </w:p>
    <w:p w:rsidR="002E4A07" w:rsidRDefault="002E4A07" w:rsidP="002E4A07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Rodzaj działalności gospodarczej:</w:t>
      </w:r>
    </w:p>
    <w:p w:rsidR="002E4A07" w:rsidRDefault="002E4A07" w:rsidP="002E4A07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której dotyczy operacja bezpośrednio związana jest z sektorem turystycznym albo produktami lokalnymi – 5 pkt.</w:t>
      </w:r>
    </w:p>
    <w:p w:rsidR="002E4A07" w:rsidRDefault="002E4A07" w:rsidP="002E4A07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nie dotyczy sektora turystycznego i produktów lokalnych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 Lokalnej Strategii Rozwoju:</w:t>
      </w:r>
    </w:p>
    <w:p w:rsidR="002E4A07" w:rsidRDefault="002E4A07" w:rsidP="002E4A0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z więcej niż jednym celem strategicznym i szczegółowym i przedsięwzięciem – 3 pkt.,</w:t>
      </w:r>
    </w:p>
    <w:p w:rsidR="002E4A07" w:rsidRDefault="002E4A07" w:rsidP="002E4A0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projekt zgodny tylko z jednym celem strategicznym i szczegółowym i przedsięwzięciem – 1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2E4A07" w:rsidRDefault="002E4A07" w:rsidP="002E4A0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2E4A07" w:rsidRDefault="002E4A07" w:rsidP="002E4A0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2E4A07" w:rsidRDefault="002E4A07" w:rsidP="002E4A0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zrealizowanych/realizowanych/planowanych do zrealizowania na obszarze objętym LSR niezależnie od realizującego i źródła ich finansowania:</w:t>
      </w:r>
    </w:p>
    <w:p w:rsidR="002E4A07" w:rsidRDefault="002E4A07" w:rsidP="002E4A07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2E4A07" w:rsidRDefault="002E4A07" w:rsidP="002E4A07">
      <w:pPr>
        <w:pStyle w:val="Akapitzlist"/>
        <w:tabs>
          <w:tab w:val="left" w:pos="0"/>
          <w:tab w:val="left" w:pos="142"/>
          <w:tab w:val="left" w:pos="993"/>
        </w:tabs>
        <w:suppressAutoHyphens/>
        <w:autoSpaceDE w:val="0"/>
        <w:spacing w:after="0" w:line="240" w:lineRule="auto"/>
        <w:ind w:left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2E4A07">
        <w:rPr>
          <w:rFonts w:ascii="Times New Roman" w:hAnsi="Times New Roman"/>
          <w:bCs/>
          <w:sz w:val="24"/>
          <w:szCs w:val="24"/>
          <w:lang w:val="pl-PL"/>
        </w:rPr>
        <w:t xml:space="preserve">projekt komplementarny jest z więcej niż 2 i nie więcej niż z 4 innymi </w:t>
      </w:r>
    </w:p>
    <w:p w:rsidR="003D0D6E" w:rsidRPr="002E4A07" w:rsidRDefault="002E4A07" w:rsidP="002E4A07">
      <w:pPr>
        <w:pStyle w:val="Akapitzlist"/>
        <w:tabs>
          <w:tab w:val="left" w:pos="0"/>
          <w:tab w:val="left" w:pos="142"/>
          <w:tab w:val="left" w:pos="993"/>
        </w:tabs>
        <w:suppressAutoHyphens/>
        <w:autoSpaceDE w:val="0"/>
        <w:spacing w:after="0" w:line="240" w:lineRule="auto"/>
        <w:ind w:left="426"/>
        <w:contextualSpacing w:val="0"/>
        <w:rPr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</w:t>
      </w:r>
      <w:r w:rsidRPr="002E4A07">
        <w:rPr>
          <w:rFonts w:ascii="Times New Roman" w:hAnsi="Times New Roman"/>
          <w:bCs/>
          <w:sz w:val="24"/>
          <w:szCs w:val="24"/>
          <w:lang w:val="pl-PL"/>
        </w:rPr>
        <w:t>peracjami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E4A07">
        <w:rPr>
          <w:rFonts w:ascii="Times New Roman" w:hAnsi="Times New Roman"/>
          <w:bCs/>
          <w:sz w:val="24"/>
          <w:szCs w:val="24"/>
          <w:lang w:val="pl-PL"/>
        </w:rPr>
        <w:t>/projektami – 4 pkt.,</w:t>
      </w:r>
    </w:p>
    <w:p w:rsidR="002E4A07" w:rsidRDefault="002E4A07" w:rsidP="002E4A07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2E4A07" w:rsidRDefault="002E4A07" w:rsidP="002E4A07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2E4A07" w:rsidRDefault="002E4A07" w:rsidP="002E4A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406A3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2E4A07" w:rsidRPr="00561217" w:rsidRDefault="002E4A07" w:rsidP="002E4A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</w:t>
      </w:r>
      <w:r>
        <w:rPr>
          <w:rFonts w:ascii="Times New Roman" w:hAnsi="Times New Roman"/>
          <w:bCs/>
          <w:sz w:val="24"/>
          <w:szCs w:val="24"/>
          <w:lang w:val="pl-PL"/>
        </w:rPr>
        <w:t>/zrealizowanym</w:t>
      </w:r>
      <w:r w:rsidRPr="00561217">
        <w:rPr>
          <w:rFonts w:ascii="Times New Roman" w:hAnsi="Times New Roman"/>
          <w:bCs/>
          <w:sz w:val="24"/>
          <w:szCs w:val="24"/>
          <w:lang w:val="pl-PL"/>
        </w:rPr>
        <w:t xml:space="preserve"> przez inny podmiot niż wnioskodawca – 2 pkt.</w:t>
      </w:r>
    </w:p>
    <w:p w:rsidR="00E27CBE" w:rsidRDefault="00E27CBE" w:rsidP="00F27358">
      <w:pPr>
        <w:jc w:val="center"/>
      </w:pPr>
    </w:p>
    <w:p w:rsidR="00324466" w:rsidRDefault="00324466" w:rsidP="00324466">
      <w:r w:rsidRPr="00552C33">
        <w:rPr>
          <w:rFonts w:ascii="Times New Roman" w:hAnsi="Times New Roman"/>
          <w:sz w:val="24"/>
          <w:szCs w:val="24"/>
        </w:rPr>
        <w:t>Uzyskanie co najmniej 1 punktu z kryterium nr  6 uzasadnia realizację operacji w ramach LSR.</w:t>
      </w:r>
    </w:p>
    <w:p w:rsidR="00F27358" w:rsidRPr="00E27CBE" w:rsidRDefault="00F27358" w:rsidP="00E27CBE"/>
    <w:sectPr w:rsidR="00F27358" w:rsidRPr="00E27CBE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E2" w:rsidRDefault="005543E2" w:rsidP="0074412F">
      <w:pPr>
        <w:spacing w:after="0" w:line="240" w:lineRule="auto"/>
      </w:pPr>
      <w:r>
        <w:separator/>
      </w:r>
    </w:p>
  </w:endnote>
  <w:endnote w:type="continuationSeparator" w:id="0">
    <w:p w:rsidR="005543E2" w:rsidRDefault="005543E2" w:rsidP="007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E2" w:rsidRDefault="005543E2" w:rsidP="0074412F">
      <w:pPr>
        <w:spacing w:after="0" w:line="240" w:lineRule="auto"/>
      </w:pPr>
      <w:r>
        <w:separator/>
      </w:r>
    </w:p>
  </w:footnote>
  <w:footnote w:type="continuationSeparator" w:id="0">
    <w:p w:rsidR="005543E2" w:rsidRDefault="005543E2" w:rsidP="0074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6" w:rsidRDefault="00324466" w:rsidP="00324466">
    <w:pPr>
      <w:ind w:left="-284"/>
      <w:jc w:val="center"/>
    </w:pPr>
    <w:r>
      <w:rPr>
        <w:noProof/>
        <w:lang w:eastAsia="pl-PL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914400" cy="914400"/>
          <wp:effectExtent l="1905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904875" cy="904875"/>
          <wp:effectExtent l="19050" t="0" r="9525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447800" cy="942975"/>
          <wp:effectExtent l="19050" t="0" r="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7022B">
      <w:rPr>
        <w:noProof/>
        <w:sz w:val="16"/>
        <w:szCs w:val="16"/>
      </w:rPr>
      <w:t xml:space="preserve"> 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324466" w:rsidRDefault="00324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CAA84A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  <w:sz w:val="24"/>
        <w:szCs w:val="24"/>
      </w:rPr>
    </w:lvl>
  </w:abstractNum>
  <w:abstractNum w:abstractNumId="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2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6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7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9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1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abstractNum w:abstractNumId="12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51"/>
    <w:rsid w:val="00026C28"/>
    <w:rsid w:val="00071914"/>
    <w:rsid w:val="000879DB"/>
    <w:rsid w:val="000D1D54"/>
    <w:rsid w:val="000F2A8F"/>
    <w:rsid w:val="00227BA7"/>
    <w:rsid w:val="002E4A07"/>
    <w:rsid w:val="00324466"/>
    <w:rsid w:val="003D0D6E"/>
    <w:rsid w:val="005543E2"/>
    <w:rsid w:val="00586813"/>
    <w:rsid w:val="006F04E9"/>
    <w:rsid w:val="006F3DC0"/>
    <w:rsid w:val="007155AE"/>
    <w:rsid w:val="0074412F"/>
    <w:rsid w:val="00760451"/>
    <w:rsid w:val="007F2334"/>
    <w:rsid w:val="00870410"/>
    <w:rsid w:val="00892303"/>
    <w:rsid w:val="008B09B4"/>
    <w:rsid w:val="0096400B"/>
    <w:rsid w:val="00A011E4"/>
    <w:rsid w:val="00A77C8E"/>
    <w:rsid w:val="00B17F94"/>
    <w:rsid w:val="00BC3F98"/>
    <w:rsid w:val="00C23B93"/>
    <w:rsid w:val="00D855AC"/>
    <w:rsid w:val="00DF30D5"/>
    <w:rsid w:val="00DF334D"/>
    <w:rsid w:val="00E27CBE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12F"/>
  </w:style>
  <w:style w:type="paragraph" w:styleId="Stopka">
    <w:name w:val="footer"/>
    <w:basedOn w:val="Normalny"/>
    <w:link w:val="Stopka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12F"/>
  </w:style>
  <w:style w:type="paragraph" w:styleId="Tekstdymka">
    <w:name w:val="Balloon Text"/>
    <w:basedOn w:val="Normalny"/>
    <w:link w:val="TekstdymkaZnak"/>
    <w:uiPriority w:val="99"/>
    <w:semiHidden/>
    <w:unhideWhenUsed/>
    <w:rsid w:val="007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14</cp:revision>
  <dcterms:created xsi:type="dcterms:W3CDTF">2009-12-01T12:33:00Z</dcterms:created>
  <dcterms:modified xsi:type="dcterms:W3CDTF">2012-08-13T07:00:00Z</dcterms:modified>
</cp:coreProperties>
</file>